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206842F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2962A6">
        <w:rPr>
          <w:rFonts w:ascii="Times New Roman" w:eastAsia="Times New Roman" w:hAnsi="Times New Roman" w:cs="Times New Roman"/>
          <w:lang w:eastAsia="cs-CZ"/>
        </w:rPr>
        <w:t xml:space="preserve"> Nedělníková</w:t>
      </w:r>
    </w:p>
    <w:p w14:paraId="6779A1EF" w14:textId="7686ABFE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hyperlink r:id="rId7" w:history="1">
        <w:r w:rsidR="002962A6" w:rsidRPr="00B07ED1">
          <w:rPr>
            <w:rStyle w:val="Hypertextovodkaz"/>
            <w:rFonts w:ascii="Times New Roman" w:eastAsia="Times New Roman" w:hAnsi="Times New Roman" w:cs="Times New Roman"/>
            <w:lang w:eastAsia="cs-CZ"/>
          </w:rPr>
          <w:t>nedelnikova@skolasumperk.cz</w:t>
        </w:r>
      </w:hyperlink>
      <w:r w:rsidR="002962A6">
        <w:rPr>
          <w:rFonts w:ascii="Times New Roman" w:eastAsia="Times New Roman" w:hAnsi="Times New Roman" w:cs="Times New Roman"/>
          <w:lang w:eastAsia="cs-CZ"/>
        </w:rPr>
        <w:t xml:space="preserve">, </w:t>
      </w:r>
      <w:bookmarkStart w:id="0" w:name="_GoBack"/>
      <w:bookmarkEnd w:id="0"/>
      <w:r w:rsidRPr="00F91EAA">
        <w:rPr>
          <w:rFonts w:ascii="Times New Roman" w:eastAsia="Times New Roman" w:hAnsi="Times New Roman" w:cs="Times New Roman"/>
          <w:lang w:eastAsia="cs-CZ"/>
        </w:rPr>
        <w:t xml:space="preserve">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1CDE4640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2962A6">
        <w:rPr>
          <w:rFonts w:ascii="Times New Roman" w:hAnsi="Times New Roman" w:cs="Times New Roman"/>
          <w:b/>
          <w:bCs/>
        </w:rPr>
        <w:t>nábytkářská a dřevařská výroba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737C7692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administrativa a obchodně-technická činnost – seznámení se s procesem přijímání zakázek, technické zpracování zakázek (specifikace, požadavky zákazníka), kalkulace nákladů, výpočty cen, práce s cenovými nabídkami, komunikace se zákazníky a dodavateli</w:t>
      </w:r>
    </w:p>
    <w:p w14:paraId="08DDAADD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 xml:space="preserve">konstrukční příprava výroby – tvorba návrhů a technických výkresů, sestavování kusovníků (seznamů dílů), práce s CAD softwarem (dle možností společnosti), seznámení </w:t>
      </w:r>
      <w:proofErr w:type="gramStart"/>
      <w:r w:rsidRPr="002962A6">
        <w:rPr>
          <w:rFonts w:ascii="Times New Roman" w:hAnsi="Times New Roman" w:cs="Times New Roman"/>
        </w:rPr>
        <w:t>se  s výrobními</w:t>
      </w:r>
      <w:proofErr w:type="gramEnd"/>
      <w:r w:rsidRPr="002962A6">
        <w:rPr>
          <w:rFonts w:ascii="Times New Roman" w:hAnsi="Times New Roman" w:cs="Times New Roman"/>
        </w:rPr>
        <w:t xml:space="preserve"> procesy z hlediska efektivity a kvality, dodržování technologických postupů</w:t>
      </w:r>
    </w:p>
    <w:p w14:paraId="3AF0A273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zásobování a prodej (marketing) – seznámení se s činností útvaru zásobování a prodeje, pomoc  při zajištění materiálových toků, základy marketingu v oblasti nábytkářské produkce, práce s objednávkami, dodacími listy, fakturace</w:t>
      </w:r>
    </w:p>
    <w:p w14:paraId="3C94D82A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výroba nábytku a polotovarů – pomoc při výrobě a montáži nábytku, práce s různými druhy dřeva a materiálů, používání ručních a elektrických nástrojů</w:t>
      </w:r>
    </w:p>
    <w:p w14:paraId="35359A8D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návrh a design – asistence při tvorbě návrhů a designů nábytku, práce s grafickými programy pro návrh nábytku, konzultace s klienty ohledně jejich požadavků a přání,</w:t>
      </w:r>
    </w:p>
    <w:p w14:paraId="6476DE26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 xml:space="preserve">povrchová úprava – pomoc při lakování, moření a jiných povrchových úpravách nábytku, používání </w:t>
      </w:r>
      <w:proofErr w:type="gramStart"/>
      <w:r w:rsidRPr="002962A6">
        <w:rPr>
          <w:rFonts w:ascii="Times New Roman" w:hAnsi="Times New Roman" w:cs="Times New Roman"/>
        </w:rPr>
        <w:t>různých  technik</w:t>
      </w:r>
      <w:proofErr w:type="gramEnd"/>
      <w:r w:rsidRPr="002962A6">
        <w:rPr>
          <w:rFonts w:ascii="Times New Roman" w:hAnsi="Times New Roman" w:cs="Times New Roman"/>
        </w:rPr>
        <w:t xml:space="preserve">  a materiálů pro povrchovou úpravu</w:t>
      </w:r>
    </w:p>
    <w:p w14:paraId="3F354A38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údržba a opravy – asistence při opravách a renovacích starého nábytku, údržba nástrojů  a zařízení používaných při výrobě nábytku</w:t>
      </w:r>
    </w:p>
    <w:p w14:paraId="7A6D2E31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popř. v jiných vhodných provozních oblastech (podle potřeb společnosti) - náplní praxe však nemůže být přímé vykonávání prací, které nesouvisí s obvyklým druhem prací vykonávaných v daném oboru</w:t>
      </w:r>
    </w:p>
    <w:p w14:paraId="1F1A2C24" w14:textId="77777777" w:rsidR="00222575" w:rsidRPr="00FB1C2D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0B9CE23A" w:rsidR="00712935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9F7495" w14:textId="2C4843BC" w:rsidR="002962A6" w:rsidRDefault="002962A6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5B4156" w14:textId="26E6695E" w:rsidR="002962A6" w:rsidRDefault="002962A6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650EFE" w14:textId="77777777" w:rsidR="002962A6" w:rsidRPr="00FB1C2D" w:rsidRDefault="002962A6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lastRenderedPageBreak/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5972B96A" w14:textId="77777777" w:rsidR="002962A6" w:rsidRDefault="002962A6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B911E9" w14:textId="6FFD09ED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lastRenderedPageBreak/>
        <w:t>Čl. 7 Další ustanovení</w:t>
      </w:r>
    </w:p>
    <w:p w14:paraId="59BDC22F" w14:textId="16B15546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proofErr w:type="gramStart"/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proofErr w:type="gramEnd"/>
      <w:r w:rsidRPr="00F91EAA">
        <w:rPr>
          <w:rFonts w:ascii="Times New Roman" w:hAnsi="Times New Roman" w:cs="Times New Roman"/>
        </w:rPr>
        <w:t xml:space="preserve"> třídy</w:t>
      </w:r>
      <w:r w:rsidR="002962A6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</w:t>
      </w:r>
      <w:r w:rsidRPr="00FB1C2D">
        <w:rPr>
          <w:rFonts w:ascii="Times New Roman" w:hAnsi="Times New Roman" w:cs="Times New Roman"/>
          <w:sz w:val="20"/>
          <w:szCs w:val="20"/>
        </w:rPr>
        <w:lastRenderedPageBreak/>
        <w:t xml:space="preserve">na správce údajů - 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9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6E0FF" w14:textId="77777777" w:rsidR="003F2294" w:rsidRDefault="003F2294" w:rsidP="00FB1C2D">
      <w:pPr>
        <w:spacing w:after="0" w:line="240" w:lineRule="auto"/>
      </w:pPr>
      <w:r>
        <w:separator/>
      </w:r>
    </w:p>
  </w:endnote>
  <w:endnote w:type="continuationSeparator" w:id="0">
    <w:p w14:paraId="2B27792E" w14:textId="77777777" w:rsidR="003F2294" w:rsidRDefault="003F2294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B9700" w14:textId="77777777" w:rsidR="003F2294" w:rsidRDefault="003F2294" w:rsidP="00FB1C2D">
      <w:pPr>
        <w:spacing w:after="0" w:line="240" w:lineRule="auto"/>
      </w:pPr>
      <w:r>
        <w:separator/>
      </w:r>
    </w:p>
  </w:footnote>
  <w:footnote w:type="continuationSeparator" w:id="0">
    <w:p w14:paraId="5C30D348" w14:textId="77777777" w:rsidR="003F2294" w:rsidRDefault="003F2294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2A6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3F2294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podatel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delnikova@skolasumper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kolasumperk.cz/gdpr-a-cook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5</Pages>
  <Words>1354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37</cp:revision>
  <cp:lastPrinted>2026-01-14T13:33:00Z</cp:lastPrinted>
  <dcterms:created xsi:type="dcterms:W3CDTF">2024-02-21T07:46:00Z</dcterms:created>
  <dcterms:modified xsi:type="dcterms:W3CDTF">2026-01-19T08:36:00Z</dcterms:modified>
</cp:coreProperties>
</file>