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Úplné znění zřizovací listiny Olomouckého kraje, č.j.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</w:t>
      </w:r>
      <w:proofErr w:type="gramStart"/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>…</w:t>
      </w:r>
      <w:r w:rsidR="00FE490F">
        <w:rPr>
          <w:rFonts w:ascii="Times New Roman" w:eastAsia="Times New Roman" w:hAnsi="Times New Roman" w:cs="Times New Roman"/>
          <w:b/>
          <w:lang w:eastAsia="cs-CZ"/>
        </w:rPr>
        <w:t>….</w:t>
      </w:r>
      <w:proofErr w:type="gramEnd"/>
      <w:r w:rsidR="00FE490F">
        <w:rPr>
          <w:rFonts w:ascii="Times New Roman" w:eastAsia="Times New Roman" w:hAnsi="Times New Roman" w:cs="Times New Roman"/>
          <w:b/>
          <w:lang w:eastAsia="cs-CZ"/>
        </w:rPr>
        <w:t>.</w:t>
      </w:r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…….</w:t>
      </w:r>
      <w:proofErr w:type="gramEnd"/>
      <w:r w:rsidR="00CE335F">
        <w:rPr>
          <w:rFonts w:ascii="Times New Roman" w:hAnsi="Times New Roman" w:cs="Times New Roman"/>
          <w:b/>
          <w:bCs/>
        </w:rPr>
        <w:t>.</w:t>
      </w:r>
    </w:p>
    <w:p w14:paraId="0366AF06" w14:textId="2A62F9E2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A11FDF">
        <w:rPr>
          <w:rFonts w:ascii="Times New Roman" w:hAnsi="Times New Roman" w:cs="Times New Roman"/>
          <w:b/>
          <w:bCs/>
        </w:rPr>
        <w:t>obchodník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</w:t>
      </w:r>
      <w:proofErr w:type="gramEnd"/>
      <w:r w:rsidR="00860FA8" w:rsidRPr="00F91EAA">
        <w:rPr>
          <w:rFonts w:ascii="Times New Roman" w:hAnsi="Times New Roman" w:cs="Times New Roman"/>
        </w:rPr>
        <w:t xml:space="preserve">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7518C161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>zásobování a prodej (e-</w:t>
      </w:r>
      <w:proofErr w:type="spellStart"/>
      <w:r w:rsidRPr="00A11FDF">
        <w:rPr>
          <w:rFonts w:ascii="Times New Roman" w:hAnsi="Times New Roman" w:cs="Times New Roman"/>
        </w:rPr>
        <w:t>commerce</w:t>
      </w:r>
      <w:proofErr w:type="spellEnd"/>
      <w:r w:rsidRPr="00A11FDF">
        <w:rPr>
          <w:rFonts w:ascii="Times New Roman" w:hAnsi="Times New Roman" w:cs="Times New Roman"/>
        </w:rPr>
        <w:t>) – seznámení se s procesem objednávání zboží a doplňování zásob, účast na činnostech spojených s prodejem – včetně práce s pokladním systémem a obsluhy zákazníků (v rozsahu odpovídajícím školní praxi), praktická ukázka práce v e-</w:t>
      </w:r>
      <w:proofErr w:type="spellStart"/>
      <w:r w:rsidRPr="00A11FDF">
        <w:rPr>
          <w:rFonts w:ascii="Times New Roman" w:hAnsi="Times New Roman" w:cs="Times New Roman"/>
        </w:rPr>
        <w:t>shopovém</w:t>
      </w:r>
      <w:proofErr w:type="spellEnd"/>
      <w:r w:rsidRPr="00A11FDF">
        <w:rPr>
          <w:rFonts w:ascii="Times New Roman" w:hAnsi="Times New Roman" w:cs="Times New Roman"/>
        </w:rPr>
        <w:t xml:space="preserve"> prostředí (aktualizace </w:t>
      </w:r>
      <w:proofErr w:type="gramStart"/>
      <w:r w:rsidRPr="00A11FDF">
        <w:rPr>
          <w:rFonts w:ascii="Times New Roman" w:hAnsi="Times New Roman" w:cs="Times New Roman"/>
        </w:rPr>
        <w:t xml:space="preserve">produktů,   </w:t>
      </w:r>
      <w:proofErr w:type="gramEnd"/>
      <w:r w:rsidRPr="00A11FDF">
        <w:rPr>
          <w:rFonts w:ascii="Times New Roman" w:hAnsi="Times New Roman" w:cs="Times New Roman"/>
        </w:rPr>
        <w:t>tvorba popisků, kontrola objednávek, sledování stavu zásob v on-line systému), základy digitálního marketingu (úvod do správy sociálních médií, e-mailového marketingu, SEO, reklamní kampaně)</w:t>
      </w:r>
    </w:p>
    <w:p w14:paraId="51BFA996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 xml:space="preserve">administrativa – evidence, zakládání a archivace dokumentů, tvorba a úprava obchodní korespondence, práce s kancelářským softwarem (MS Office, Google </w:t>
      </w:r>
      <w:proofErr w:type="spellStart"/>
      <w:r w:rsidRPr="00A11FDF">
        <w:rPr>
          <w:rFonts w:ascii="Times New Roman" w:hAnsi="Times New Roman" w:cs="Times New Roman"/>
        </w:rPr>
        <w:t>Workspace</w:t>
      </w:r>
      <w:proofErr w:type="spellEnd"/>
      <w:r w:rsidRPr="00A11FDF">
        <w:rPr>
          <w:rFonts w:ascii="Times New Roman" w:hAnsi="Times New Roman" w:cs="Times New Roman"/>
        </w:rPr>
        <w:t>), zpracování jednoduchých tabulek, přehledů a reportů</w:t>
      </w:r>
    </w:p>
    <w:p w14:paraId="40D9C95E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>účetnictví a ekonomika – seznámení se s organizací a činností účetního oddělení, základní orientace v účetních dokladech a postupech, pomoc při evidenci přijatých a vydaných faktur, nahlédnutí do problematiky firemních financí a plánování nákladů</w:t>
      </w:r>
    </w:p>
    <w:p w14:paraId="7E0EE7DF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 xml:space="preserve">marketing a komunikace – seznámení se s firemní strategií propagace a budování značky    </w:t>
      </w:r>
    </w:p>
    <w:p w14:paraId="396DDA0D" w14:textId="5DB3FF76" w:rsidR="00164C2B" w:rsidRDefault="00164C2B" w:rsidP="00164C2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 vhodné provozní oblasti související</w:t>
      </w:r>
      <w:r w:rsidR="000B78EC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s daným oborem</w:t>
      </w:r>
    </w:p>
    <w:p w14:paraId="1F1A2C24" w14:textId="77777777" w:rsidR="00222575" w:rsidRPr="00A11FDF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</w:t>
      </w:r>
      <w:proofErr w:type="gramStart"/>
      <w:r w:rsidR="005B4451" w:rsidRPr="001D3227">
        <w:rPr>
          <w:rFonts w:ascii="Times New Roman" w:hAnsi="Times New Roman" w:cs="Times New Roman"/>
        </w:rPr>
        <w:t>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</w:t>
      </w:r>
      <w:proofErr w:type="gramEnd"/>
      <w:r w:rsidR="00B120AF" w:rsidRPr="001D3227">
        <w:rPr>
          <w:rFonts w:ascii="Times New Roman" w:hAnsi="Times New Roman" w:cs="Times New Roman"/>
        </w:rPr>
        <w:t xml:space="preserve">, zákona č 373/2011 Sb. a vyhl.č.79/2013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3FBEBC11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proofErr w:type="gramStart"/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proofErr w:type="gramEnd"/>
      <w:r w:rsidRPr="00F91EAA">
        <w:rPr>
          <w:rFonts w:ascii="Times New Roman" w:hAnsi="Times New Roman" w:cs="Times New Roman"/>
        </w:rPr>
        <w:t xml:space="preserve"> třídy </w:t>
      </w:r>
      <w:r w:rsidR="00A11FDF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…….</w:t>
      </w:r>
      <w:proofErr w:type="gramEnd"/>
      <w:r w:rsidR="00224F41" w:rsidRPr="00514D10">
        <w:rPr>
          <w:rFonts w:ascii="Times New Roman" w:hAnsi="Times New Roman" w:cs="Times New Roman"/>
          <w:bCs/>
        </w:rPr>
        <w:t>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 xml:space="preserve">do </w:t>
      </w:r>
      <w:r w:rsidR="00224F41" w:rsidRPr="00514D10">
        <w:rPr>
          <w:rFonts w:ascii="Times New Roman" w:hAnsi="Times New Roman" w:cs="Times New Roman"/>
          <w:bCs/>
        </w:rPr>
        <w:t>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…….</w:t>
      </w:r>
      <w:proofErr w:type="gramEnd"/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436D" w14:textId="77777777" w:rsidR="002F56B5" w:rsidRDefault="002F56B5" w:rsidP="00FB1C2D">
      <w:pPr>
        <w:spacing w:after="0" w:line="240" w:lineRule="auto"/>
      </w:pPr>
      <w:r>
        <w:separator/>
      </w:r>
    </w:p>
  </w:endnote>
  <w:endnote w:type="continuationSeparator" w:id="0">
    <w:p w14:paraId="15782418" w14:textId="77777777" w:rsidR="002F56B5" w:rsidRDefault="002F56B5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1B2C" w14:textId="77777777" w:rsidR="002F56B5" w:rsidRDefault="002F56B5" w:rsidP="00FB1C2D">
      <w:pPr>
        <w:spacing w:after="0" w:line="240" w:lineRule="auto"/>
      </w:pPr>
      <w:r>
        <w:separator/>
      </w:r>
    </w:p>
  </w:footnote>
  <w:footnote w:type="continuationSeparator" w:id="0">
    <w:p w14:paraId="455D2779" w14:textId="77777777" w:rsidR="002F56B5" w:rsidRDefault="002F56B5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06712">
    <w:abstractNumId w:val="6"/>
  </w:num>
  <w:num w:numId="2" w16cid:durableId="180167022">
    <w:abstractNumId w:val="1"/>
  </w:num>
  <w:num w:numId="3" w16cid:durableId="535512192">
    <w:abstractNumId w:val="12"/>
  </w:num>
  <w:num w:numId="4" w16cid:durableId="1399522927">
    <w:abstractNumId w:val="0"/>
  </w:num>
  <w:num w:numId="5" w16cid:durableId="311493212">
    <w:abstractNumId w:val="4"/>
  </w:num>
  <w:num w:numId="6" w16cid:durableId="538276724">
    <w:abstractNumId w:val="9"/>
  </w:num>
  <w:num w:numId="7" w16cid:durableId="28995866">
    <w:abstractNumId w:val="5"/>
  </w:num>
  <w:num w:numId="8" w16cid:durableId="85154679">
    <w:abstractNumId w:val="3"/>
  </w:num>
  <w:num w:numId="9" w16cid:durableId="930747062">
    <w:abstractNumId w:val="11"/>
  </w:num>
  <w:num w:numId="10" w16cid:durableId="1893541366">
    <w:abstractNumId w:val="2"/>
  </w:num>
  <w:num w:numId="11" w16cid:durableId="1682971165">
    <w:abstractNumId w:val="8"/>
  </w:num>
  <w:num w:numId="12" w16cid:durableId="826943668">
    <w:abstractNumId w:val="7"/>
  </w:num>
  <w:num w:numId="13" w16cid:durableId="1823347320">
    <w:abstractNumId w:val="10"/>
  </w:num>
  <w:num w:numId="14" w16cid:durableId="539635830">
    <w:abstractNumId w:val="0"/>
  </w:num>
  <w:num w:numId="15" w16cid:durableId="659697044">
    <w:abstractNumId w:val="10"/>
  </w:num>
  <w:num w:numId="16" w16cid:durableId="98259514">
    <w:abstractNumId w:val="10"/>
  </w:num>
  <w:num w:numId="17" w16cid:durableId="1569997856">
    <w:abstractNumId w:val="10"/>
  </w:num>
  <w:num w:numId="18" w16cid:durableId="2111311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B78EC"/>
    <w:rsid w:val="000C65EC"/>
    <w:rsid w:val="000D0600"/>
    <w:rsid w:val="00146E70"/>
    <w:rsid w:val="00164C2B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CD5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2F56B5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90105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6B4C7B"/>
    <w:rsid w:val="006F1AB5"/>
    <w:rsid w:val="00703BFD"/>
    <w:rsid w:val="0070541E"/>
    <w:rsid w:val="007074E7"/>
    <w:rsid w:val="00712935"/>
    <w:rsid w:val="00724EE4"/>
    <w:rsid w:val="00761DF0"/>
    <w:rsid w:val="00780F2F"/>
    <w:rsid w:val="007B632F"/>
    <w:rsid w:val="007C677B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11FDF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51D18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Jana Kolářová</cp:lastModifiedBy>
  <cp:revision>2</cp:revision>
  <cp:lastPrinted>2026-01-14T13:33:00Z</cp:lastPrinted>
  <dcterms:created xsi:type="dcterms:W3CDTF">2026-03-31T15:00:00Z</dcterms:created>
  <dcterms:modified xsi:type="dcterms:W3CDTF">2026-03-31T15:00:00Z</dcterms:modified>
</cp:coreProperties>
</file>